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BD" w:rsidRPr="00B71AAF" w:rsidRDefault="00F87FBD" w:rsidP="005B3532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jc w:val="center"/>
        <w:rPr>
          <w:b/>
          <w:sz w:val="52"/>
        </w:rPr>
      </w:pPr>
      <w:r w:rsidRPr="00B71AAF">
        <w:rPr>
          <w:b/>
          <w:sz w:val="52"/>
        </w:rPr>
        <w:t>REPUBLIQUE DU SENEGAL</w:t>
      </w:r>
    </w:p>
    <w:p w:rsidR="00464CAD" w:rsidRPr="00B71AAF" w:rsidRDefault="00464CAD" w:rsidP="005B3532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jc w:val="center"/>
        <w:rPr>
          <w:b/>
          <w:sz w:val="28"/>
        </w:rPr>
      </w:pPr>
      <w:r w:rsidRPr="00B71AAF">
        <w:rPr>
          <w:b/>
          <w:sz w:val="28"/>
        </w:rPr>
        <w:t xml:space="preserve">Un Peuple – Un But – Une Foi </w:t>
      </w:r>
    </w:p>
    <w:p w:rsidR="00F87FBD" w:rsidRPr="00B71AAF" w:rsidRDefault="00F87FBD" w:rsidP="005B3532">
      <w:pPr>
        <w:jc w:val="center"/>
        <w:rPr>
          <w:b/>
          <w:sz w:val="36"/>
          <w:szCs w:val="36"/>
          <w:u w:val="double"/>
        </w:rPr>
      </w:pPr>
      <w:r w:rsidRPr="00B71AAF">
        <w:rPr>
          <w:b/>
          <w:sz w:val="36"/>
          <w:szCs w:val="36"/>
          <w:u w:val="double"/>
        </w:rPr>
        <w:t>MINISTERE DE</w:t>
      </w:r>
      <w:r w:rsidR="007E730F" w:rsidRPr="00B71AAF">
        <w:rPr>
          <w:b/>
          <w:sz w:val="36"/>
          <w:szCs w:val="36"/>
          <w:u w:val="double"/>
        </w:rPr>
        <w:t>S COLLECTIVITES TERRITORIALES</w:t>
      </w:r>
      <w:r w:rsidR="007E6066" w:rsidRPr="00B71AAF">
        <w:rPr>
          <w:b/>
          <w:sz w:val="36"/>
          <w:szCs w:val="36"/>
          <w:u w:val="double"/>
        </w:rPr>
        <w:t>,</w:t>
      </w:r>
      <w:r w:rsidRPr="00B71AAF">
        <w:rPr>
          <w:b/>
          <w:sz w:val="36"/>
          <w:szCs w:val="36"/>
          <w:u w:val="double"/>
        </w:rPr>
        <w:t xml:space="preserve"> </w:t>
      </w:r>
      <w:r w:rsidR="007E6066" w:rsidRPr="00B71AAF">
        <w:rPr>
          <w:b/>
          <w:sz w:val="36"/>
          <w:szCs w:val="36"/>
          <w:u w:val="double"/>
        </w:rPr>
        <w:t>DU DEVELOPPEMENT ET D</w:t>
      </w:r>
      <w:r w:rsidR="00380E5F" w:rsidRPr="00B71AAF">
        <w:rPr>
          <w:b/>
          <w:sz w:val="36"/>
          <w:szCs w:val="36"/>
          <w:u w:val="double"/>
        </w:rPr>
        <w:t xml:space="preserve">E </w:t>
      </w:r>
      <w:r w:rsidR="0044425E" w:rsidRPr="00B71AAF">
        <w:rPr>
          <w:b/>
          <w:sz w:val="36"/>
          <w:szCs w:val="36"/>
          <w:u w:val="double"/>
        </w:rPr>
        <w:t>L’AMENAGEMENT D</w:t>
      </w:r>
      <w:r w:rsidR="007E6066" w:rsidRPr="00B71AAF">
        <w:rPr>
          <w:b/>
          <w:sz w:val="36"/>
          <w:szCs w:val="36"/>
          <w:u w:val="double"/>
        </w:rPr>
        <w:t>ES</w:t>
      </w:r>
      <w:r w:rsidR="0044425E" w:rsidRPr="00B71AAF">
        <w:rPr>
          <w:b/>
          <w:sz w:val="36"/>
          <w:szCs w:val="36"/>
          <w:u w:val="double"/>
        </w:rPr>
        <w:t xml:space="preserve"> TERRITOIRE</w:t>
      </w:r>
      <w:r w:rsidR="007E6066" w:rsidRPr="00B71AAF">
        <w:rPr>
          <w:b/>
          <w:sz w:val="36"/>
          <w:szCs w:val="36"/>
          <w:u w:val="double"/>
        </w:rPr>
        <w:t>S</w:t>
      </w:r>
    </w:p>
    <w:p w:rsidR="000F5DF5" w:rsidRPr="00B71AAF" w:rsidRDefault="000F5DF5" w:rsidP="005B3532">
      <w:pPr>
        <w:pStyle w:val="NormalWeb"/>
        <w:spacing w:before="0" w:beforeAutospacing="0" w:after="0" w:afterAutospacing="0"/>
        <w:jc w:val="center"/>
        <w:rPr>
          <w:rFonts w:cs="Times New Roman"/>
          <w:b/>
          <w:sz w:val="40"/>
          <w:szCs w:val="20"/>
        </w:rPr>
      </w:pPr>
    </w:p>
    <w:p w:rsidR="00851B02" w:rsidRPr="00B71AAF" w:rsidRDefault="00851B02" w:rsidP="005B3532">
      <w:pPr>
        <w:pStyle w:val="NormalWeb"/>
        <w:spacing w:before="0" w:beforeAutospacing="0" w:after="0" w:afterAutospacing="0"/>
        <w:jc w:val="center"/>
        <w:rPr>
          <w:rFonts w:cs="Times New Roman"/>
          <w:b/>
          <w:sz w:val="40"/>
          <w:szCs w:val="20"/>
        </w:rPr>
      </w:pPr>
      <w:r w:rsidRPr="00B71AAF">
        <w:rPr>
          <w:rFonts w:cs="Times New Roman"/>
          <w:b/>
          <w:sz w:val="40"/>
          <w:szCs w:val="20"/>
        </w:rPr>
        <w:t xml:space="preserve">PROGRAMME </w:t>
      </w:r>
      <w:r w:rsidR="0044425E" w:rsidRPr="00B71AAF">
        <w:rPr>
          <w:rFonts w:cs="Times New Roman"/>
          <w:b/>
          <w:sz w:val="40"/>
          <w:szCs w:val="20"/>
        </w:rPr>
        <w:t>D’APPUI AUX COMMUNES ET AGGLOMERATIONS DU SENEGAL (PACASEN)</w:t>
      </w:r>
    </w:p>
    <w:p w:rsidR="007E730F" w:rsidRPr="00B71AAF" w:rsidRDefault="007E730F" w:rsidP="005B3532">
      <w:pPr>
        <w:jc w:val="center"/>
        <w:rPr>
          <w:b/>
          <w:sz w:val="36"/>
          <w:szCs w:val="36"/>
          <w:u w:val="double"/>
        </w:rPr>
      </w:pPr>
      <w:r w:rsidRPr="00B71AAF">
        <w:rPr>
          <w:b/>
          <w:sz w:val="36"/>
          <w:szCs w:val="36"/>
          <w:u w:val="double"/>
        </w:rPr>
        <w:t xml:space="preserve">COMMUNE DE </w:t>
      </w:r>
      <w:r w:rsidR="00CF47CE">
        <w:rPr>
          <w:b/>
          <w:sz w:val="36"/>
          <w:szCs w:val="36"/>
          <w:u w:val="double"/>
        </w:rPr>
        <w:t>KAOLACK</w:t>
      </w:r>
      <w:r w:rsidRPr="00B71AAF">
        <w:rPr>
          <w:b/>
          <w:sz w:val="36"/>
          <w:szCs w:val="36"/>
          <w:u w:val="double"/>
        </w:rPr>
        <w:t>/</w:t>
      </w:r>
      <w:r w:rsidR="0060754E" w:rsidRPr="00B71AAF">
        <w:rPr>
          <w:b/>
          <w:sz w:val="36"/>
          <w:szCs w:val="36"/>
          <w:u w:val="double"/>
        </w:rPr>
        <w:t>AGETIP</w:t>
      </w:r>
    </w:p>
    <w:p w:rsidR="00851B02" w:rsidRPr="00B71AAF" w:rsidRDefault="00851B02" w:rsidP="005B3532">
      <w:pPr>
        <w:jc w:val="center"/>
        <w:rPr>
          <w:b/>
          <w:sz w:val="32"/>
          <w:szCs w:val="32"/>
          <w:u w:val="single"/>
        </w:rPr>
      </w:pPr>
    </w:p>
    <w:p w:rsidR="00EA2C10" w:rsidRPr="00B71AAF" w:rsidRDefault="00EA2C10" w:rsidP="00EA2C10">
      <w:pPr>
        <w:jc w:val="center"/>
        <w:rPr>
          <w:b/>
          <w:sz w:val="32"/>
          <w:szCs w:val="32"/>
        </w:rPr>
      </w:pPr>
      <w:r w:rsidRPr="00B71AAF">
        <w:rPr>
          <w:b/>
          <w:sz w:val="32"/>
          <w:szCs w:val="32"/>
        </w:rPr>
        <w:t>Financement : BANQUE MONDIALE/AFD/ETAT DU SENEGAL</w:t>
      </w:r>
    </w:p>
    <w:p w:rsidR="00851B02" w:rsidRPr="00B71AAF" w:rsidRDefault="00851B02" w:rsidP="005B3532">
      <w:pPr>
        <w:suppressAutoHyphens/>
        <w:ind w:left="4248" w:right="-90" w:firstLine="708"/>
        <w:jc w:val="both"/>
        <w:rPr>
          <w:b/>
          <w:spacing w:val="-2"/>
          <w:sz w:val="32"/>
        </w:rPr>
      </w:pPr>
      <w:r w:rsidRPr="00B71AAF">
        <w:rPr>
          <w:b/>
          <w:spacing w:val="-2"/>
          <w:sz w:val="32"/>
        </w:rPr>
        <w:t>Date</w:t>
      </w:r>
      <w:r w:rsidRPr="00B71AAF">
        <w:rPr>
          <w:b/>
          <w:spacing w:val="-2"/>
          <w:sz w:val="32"/>
        </w:rPr>
        <w:tab/>
        <w:t xml:space="preserve">: </w:t>
      </w:r>
      <w:r w:rsidR="00CF47CE">
        <w:rPr>
          <w:b/>
          <w:spacing w:val="-2"/>
          <w:sz w:val="32"/>
        </w:rPr>
        <w:t>11</w:t>
      </w:r>
      <w:r w:rsidR="00187B7F">
        <w:rPr>
          <w:b/>
          <w:spacing w:val="-2"/>
          <w:sz w:val="32"/>
        </w:rPr>
        <w:t xml:space="preserve"> novembre</w:t>
      </w:r>
      <w:r w:rsidRPr="00B71AAF">
        <w:rPr>
          <w:b/>
          <w:spacing w:val="-2"/>
          <w:sz w:val="32"/>
        </w:rPr>
        <w:t xml:space="preserve"> 20</w:t>
      </w:r>
      <w:r w:rsidR="002C5163" w:rsidRPr="00B71AAF">
        <w:rPr>
          <w:b/>
          <w:spacing w:val="-2"/>
          <w:sz w:val="32"/>
        </w:rPr>
        <w:t>20</w:t>
      </w:r>
    </w:p>
    <w:p w:rsidR="00851B02" w:rsidRPr="00B71AAF" w:rsidRDefault="00851B02" w:rsidP="005B3532">
      <w:pPr>
        <w:pStyle w:val="Titre1"/>
        <w:ind w:left="4248"/>
      </w:pPr>
      <w:r w:rsidRPr="00B71AAF">
        <w:t xml:space="preserve">Appel d’offres No : </w:t>
      </w:r>
      <w:r w:rsidR="008F1C79" w:rsidRPr="00B71AAF">
        <w:t>0</w:t>
      </w:r>
      <w:r w:rsidR="00187B7F">
        <w:t>4</w:t>
      </w:r>
      <w:r w:rsidR="00CF47CE">
        <w:t>4</w:t>
      </w:r>
      <w:r w:rsidR="002C5163" w:rsidRPr="00B71AAF">
        <w:t>/20</w:t>
      </w:r>
    </w:p>
    <w:p w:rsidR="00851B02" w:rsidRPr="00B71AAF" w:rsidRDefault="00851B02" w:rsidP="005B3532">
      <w:pPr>
        <w:jc w:val="both"/>
        <w:rPr>
          <w:b/>
          <w:bCs/>
          <w:iCs/>
          <w:sz w:val="32"/>
          <w:szCs w:val="32"/>
        </w:rPr>
      </w:pPr>
    </w:p>
    <w:p w:rsidR="00CF47CE" w:rsidRPr="00CF47CE" w:rsidRDefault="00CF47CE" w:rsidP="00CF47CE">
      <w:pPr>
        <w:numPr>
          <w:ilvl w:val="0"/>
          <w:numId w:val="1"/>
        </w:numPr>
        <w:ind w:left="567" w:hanging="425"/>
        <w:jc w:val="both"/>
        <w:rPr>
          <w:i w:val="0"/>
          <w:iCs/>
          <w:sz w:val="32"/>
          <w:szCs w:val="32"/>
        </w:rPr>
      </w:pPr>
      <w:r w:rsidRPr="00CF47CE">
        <w:rPr>
          <w:sz w:val="32"/>
          <w:szCs w:val="32"/>
        </w:rPr>
        <w:t>Cet Avis d’appel d’offres fait suite à l’Avis Général de Passation des Marchés paru dans le quotidien  « LE SOLEIL » du 31 décembre 2019.</w:t>
      </w:r>
    </w:p>
    <w:p w:rsidR="00CF47CE" w:rsidRPr="00CF47CE" w:rsidRDefault="00CF47CE" w:rsidP="00CF47CE">
      <w:pPr>
        <w:rPr>
          <w:i w:val="0"/>
          <w:sz w:val="32"/>
          <w:szCs w:val="32"/>
        </w:rPr>
      </w:pPr>
    </w:p>
    <w:p w:rsidR="00CF47CE" w:rsidRPr="00CF47CE" w:rsidRDefault="00CF47CE" w:rsidP="00CF47CE">
      <w:pPr>
        <w:numPr>
          <w:ilvl w:val="0"/>
          <w:numId w:val="1"/>
        </w:numPr>
        <w:ind w:left="567" w:hanging="425"/>
        <w:jc w:val="both"/>
        <w:rPr>
          <w:i w:val="0"/>
          <w:sz w:val="32"/>
          <w:szCs w:val="32"/>
        </w:rPr>
      </w:pPr>
      <w:r w:rsidRPr="00CF47CE">
        <w:rPr>
          <w:sz w:val="32"/>
          <w:szCs w:val="32"/>
        </w:rPr>
        <w:t>Le Gouvernement du Sénégal a sollicité et obtenu un financement auprès de la Banque Mondiale (IDA) et de l’Agence Française de Développement (AFD) pour l’exécution du Programme d’Appui aux Communes et Agglomérations du Sénégal (PACASEN).</w:t>
      </w:r>
    </w:p>
    <w:p w:rsidR="00CF47CE" w:rsidRPr="00CF47CE" w:rsidRDefault="00CF47CE" w:rsidP="00CF47CE">
      <w:pPr>
        <w:ind w:left="567"/>
        <w:rPr>
          <w:i w:val="0"/>
          <w:iCs/>
          <w:sz w:val="32"/>
          <w:szCs w:val="32"/>
        </w:rPr>
      </w:pPr>
    </w:p>
    <w:p w:rsidR="00CF47CE" w:rsidRPr="00CF47CE" w:rsidRDefault="00CF47CE" w:rsidP="00CF47CE">
      <w:pPr>
        <w:pStyle w:val="Paragraphedeliste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CF47CE">
        <w:rPr>
          <w:rFonts w:ascii="Times New Roman" w:hAnsi="Times New Roman"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La Commune de Kaolack souhaite utiliser une partie  des fonds qui lui sont  alloués dans ce cadre pour le paiement au titre du marché de</w:t>
      </w:r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construction de postes de santé urbains dans la Commune de Kaolack.</w:t>
      </w:r>
    </w:p>
    <w:p w:rsidR="00CF47CE" w:rsidRPr="00CF47CE" w:rsidRDefault="00CF47CE" w:rsidP="00CF47CE">
      <w:pPr>
        <w:pStyle w:val="Paragraphedeliste"/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CF47CE" w:rsidRPr="00CF47CE" w:rsidRDefault="00CF47CE" w:rsidP="00CF47CE">
      <w:pPr>
        <w:pStyle w:val="Paragraphedeliste"/>
        <w:numPr>
          <w:ilvl w:val="0"/>
          <w:numId w:val="1"/>
        </w:numPr>
        <w:ind w:left="567" w:hanging="425"/>
        <w:jc w:val="both"/>
        <w:rPr>
          <w:i/>
          <w:sz w:val="32"/>
          <w:szCs w:val="32"/>
        </w:rPr>
      </w:pPr>
      <w:r w:rsidRPr="00CF47CE">
        <w:rPr>
          <w:rFonts w:ascii="Times New Roman" w:hAnsi="Times New Roman"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L’Agence d’Exécution des Travaux d’Intérêt Public contre le sous-emploi (AGETIP) agissant en tant que maître d’ouvrage délégué pour le compte de la Commune de Kaolack,  sollicite à cet effet des</w:t>
      </w:r>
      <w:r w:rsidRPr="00CF47CE">
        <w:rPr>
          <w:i/>
          <w:sz w:val="32"/>
          <w:szCs w:val="32"/>
        </w:rPr>
        <w:t xml:space="preserve"> </w:t>
      </w:r>
      <w:r w:rsidRPr="00CF47CE">
        <w:rPr>
          <w:rFonts w:ascii="Times New Roman" w:hAnsi="Times New Roman"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offres sous pli fermé de la part de candidats éligibles et répondant aux qualifications requises pour réaliser</w:t>
      </w:r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CF47CE">
        <w:rPr>
          <w:rFonts w:ascii="Times New Roman" w:hAnsi="Times New Roman"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les travaux de</w:t>
      </w:r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construction de postes de santé urbains dans la Commune de Kaolack.</w:t>
      </w:r>
    </w:p>
    <w:p w:rsidR="00CF47CE" w:rsidRDefault="00CF47CE" w:rsidP="00CF47CE">
      <w:pPr>
        <w:pStyle w:val="Paragraphedeliste"/>
        <w:rPr>
          <w:i/>
          <w:sz w:val="32"/>
          <w:szCs w:val="32"/>
        </w:rPr>
      </w:pPr>
    </w:p>
    <w:p w:rsidR="00CF47CE" w:rsidRPr="00CF47CE" w:rsidRDefault="00CF47CE" w:rsidP="00CF47CE">
      <w:pPr>
        <w:pStyle w:val="Paragraphedeliste"/>
        <w:rPr>
          <w:i/>
          <w:sz w:val="32"/>
          <w:szCs w:val="32"/>
        </w:rPr>
      </w:pPr>
    </w:p>
    <w:p w:rsidR="00CF47CE" w:rsidRPr="00CF47CE" w:rsidRDefault="00CF47CE" w:rsidP="00CF47CE">
      <w:pPr>
        <w:ind w:firstLine="567"/>
        <w:rPr>
          <w:b/>
          <w:i w:val="0"/>
          <w:sz w:val="32"/>
          <w:szCs w:val="32"/>
        </w:rPr>
      </w:pPr>
      <w:r w:rsidRPr="00CF47CE">
        <w:rPr>
          <w:sz w:val="32"/>
          <w:szCs w:val="32"/>
        </w:rPr>
        <w:t xml:space="preserve">Les travaux sont répartis en </w:t>
      </w:r>
      <w:r w:rsidRPr="00CF47CE">
        <w:rPr>
          <w:b/>
          <w:sz w:val="32"/>
          <w:szCs w:val="32"/>
        </w:rPr>
        <w:t>trois lots :</w:t>
      </w:r>
    </w:p>
    <w:p w:rsidR="00CF47CE" w:rsidRPr="00CF47CE" w:rsidRDefault="00CF47CE" w:rsidP="00CF47CE">
      <w:pPr>
        <w:ind w:firstLine="567"/>
        <w:rPr>
          <w:b/>
          <w:i w:val="0"/>
          <w:sz w:val="32"/>
          <w:szCs w:val="32"/>
        </w:rPr>
      </w:pPr>
    </w:p>
    <w:p w:rsidR="00CF47CE" w:rsidRPr="00CF47CE" w:rsidRDefault="00CF47CE" w:rsidP="00CF47CE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Lot 1 : Construction des postes de santé de </w:t>
      </w:r>
      <w:proofErr w:type="spellStart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Ngane</w:t>
      </w:r>
      <w:proofErr w:type="spellEnd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Saer</w:t>
      </w:r>
      <w:proofErr w:type="spellEnd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, </w:t>
      </w:r>
      <w:proofErr w:type="spellStart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Sing</w:t>
      </w:r>
      <w:proofErr w:type="spellEnd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Sing</w:t>
      </w:r>
      <w:proofErr w:type="spellEnd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et Darou Salam;</w:t>
      </w:r>
    </w:p>
    <w:p w:rsidR="00CF47CE" w:rsidRPr="00CF47CE" w:rsidRDefault="00CF47CE" w:rsidP="00CF47CE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Lot 2 : Construction des postes de santé des Parcelles Assainies et </w:t>
      </w:r>
      <w:proofErr w:type="spellStart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Dialègne</w:t>
      </w:r>
      <w:proofErr w:type="spellEnd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Est ;</w:t>
      </w:r>
    </w:p>
    <w:p w:rsidR="00CF47CE" w:rsidRPr="00CF47CE" w:rsidRDefault="00CF47CE" w:rsidP="00CF47CE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Lot 3 : Construction des potes de santé de </w:t>
      </w:r>
      <w:proofErr w:type="spellStart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Nghade</w:t>
      </w:r>
      <w:proofErr w:type="spellEnd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, Médina </w:t>
      </w:r>
      <w:proofErr w:type="spellStart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Mbaba</w:t>
      </w:r>
      <w:proofErr w:type="spellEnd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et </w:t>
      </w:r>
      <w:proofErr w:type="spellStart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Tabangoye</w:t>
      </w:r>
      <w:proofErr w:type="spellEnd"/>
      <w:r w:rsidRPr="00CF47CE">
        <w:rPr>
          <w:rFonts w:ascii="Times New Roman" w:hAnsi="Times New Roman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.</w:t>
      </w:r>
    </w:p>
    <w:p w:rsidR="00CF47CE" w:rsidRPr="00CF47CE" w:rsidRDefault="00CF47CE" w:rsidP="00CF47CE">
      <w:pPr>
        <w:ind w:firstLine="567"/>
        <w:rPr>
          <w:b/>
          <w:i w:val="0"/>
          <w:sz w:val="32"/>
          <w:szCs w:val="32"/>
        </w:rPr>
      </w:pPr>
    </w:p>
    <w:p w:rsidR="00CF47CE" w:rsidRPr="00CF47CE" w:rsidRDefault="00CF47CE" w:rsidP="00CF47CE">
      <w:pPr>
        <w:numPr>
          <w:ilvl w:val="0"/>
          <w:numId w:val="1"/>
        </w:numPr>
        <w:ind w:left="567" w:hanging="425"/>
        <w:jc w:val="both"/>
        <w:rPr>
          <w:i w:val="0"/>
          <w:sz w:val="32"/>
          <w:szCs w:val="32"/>
        </w:rPr>
      </w:pPr>
      <w:r w:rsidRPr="00CF47CE">
        <w:rPr>
          <w:sz w:val="32"/>
          <w:szCs w:val="32"/>
        </w:rPr>
        <w:t xml:space="preserve">La passation du Marché sera conduite par Appel d‘offres ouvert tel que défini dans le Décret 2014-1212 du 22 septembre 2014 portant Code des Marchés Publics. </w:t>
      </w:r>
    </w:p>
    <w:p w:rsidR="00CF47CE" w:rsidRPr="00CF47CE" w:rsidRDefault="00CF47CE" w:rsidP="00CF47CE">
      <w:pPr>
        <w:ind w:left="284"/>
        <w:rPr>
          <w:i w:val="0"/>
          <w:sz w:val="32"/>
          <w:szCs w:val="32"/>
        </w:rPr>
      </w:pPr>
    </w:p>
    <w:p w:rsidR="00CF47CE" w:rsidRPr="00CF47CE" w:rsidRDefault="00CF47CE" w:rsidP="00CF47CE">
      <w:pPr>
        <w:numPr>
          <w:ilvl w:val="0"/>
          <w:numId w:val="1"/>
        </w:numPr>
        <w:ind w:left="567" w:hanging="425"/>
        <w:jc w:val="both"/>
        <w:rPr>
          <w:i w:val="0"/>
          <w:sz w:val="32"/>
          <w:szCs w:val="32"/>
        </w:rPr>
      </w:pPr>
      <w:r w:rsidRPr="00CF47CE">
        <w:rPr>
          <w:sz w:val="32"/>
          <w:szCs w:val="32"/>
        </w:rPr>
        <w:t xml:space="preserve">Les candidats intéressés peuvent obtenir des informations auprès de </w:t>
      </w:r>
      <w:r w:rsidRPr="00CF47CE">
        <w:rPr>
          <w:b/>
          <w:sz w:val="32"/>
          <w:szCs w:val="32"/>
        </w:rPr>
        <w:t>Monsieur Mamadou Lamine FALL</w:t>
      </w:r>
      <w:r w:rsidRPr="00CF47CE">
        <w:rPr>
          <w:sz w:val="32"/>
          <w:szCs w:val="32"/>
        </w:rPr>
        <w:t xml:space="preserve"> de </w:t>
      </w:r>
      <w:r w:rsidRPr="00CF47CE">
        <w:rPr>
          <w:iCs/>
          <w:sz w:val="32"/>
          <w:szCs w:val="32"/>
        </w:rPr>
        <w:t xml:space="preserve">l’Agence d’exécution des travaux d’intérêt public contre le </w:t>
      </w:r>
      <w:proofErr w:type="spellStart"/>
      <w:r w:rsidRPr="00CF47CE">
        <w:rPr>
          <w:iCs/>
          <w:sz w:val="32"/>
          <w:szCs w:val="32"/>
        </w:rPr>
        <w:t>sous emploi</w:t>
      </w:r>
      <w:proofErr w:type="spellEnd"/>
      <w:r w:rsidRPr="00CF47CE">
        <w:rPr>
          <w:iCs/>
          <w:sz w:val="32"/>
          <w:szCs w:val="32"/>
        </w:rPr>
        <w:t xml:space="preserve"> (AGETIP), Fax : (221) 33 820 86 29, email : </w:t>
      </w:r>
      <w:hyperlink r:id="rId7" w:history="1">
        <w:r w:rsidRPr="00CF47CE">
          <w:rPr>
            <w:rStyle w:val="Lienhypertexte"/>
            <w:iCs/>
            <w:sz w:val="32"/>
            <w:szCs w:val="32"/>
          </w:rPr>
          <w:t>agetip@agetip.sn</w:t>
        </w:r>
      </w:hyperlink>
      <w:r w:rsidRPr="00CF47CE">
        <w:rPr>
          <w:iCs/>
          <w:sz w:val="32"/>
          <w:szCs w:val="32"/>
        </w:rPr>
        <w:t xml:space="preserve">, </w:t>
      </w:r>
      <w:hyperlink r:id="rId8" w:history="1">
        <w:r w:rsidRPr="00CF47CE">
          <w:rPr>
            <w:rStyle w:val="Lienhypertexte"/>
            <w:iCs/>
            <w:sz w:val="32"/>
            <w:szCs w:val="32"/>
          </w:rPr>
          <w:t>adieng@agetip.sn</w:t>
        </w:r>
      </w:hyperlink>
      <w:r w:rsidRPr="00CF47CE">
        <w:rPr>
          <w:rStyle w:val="Lienhypertexte"/>
          <w:iCs/>
          <w:sz w:val="32"/>
          <w:szCs w:val="32"/>
        </w:rPr>
        <w:t>, lamine@agetip.sn</w:t>
      </w:r>
      <w:r w:rsidRPr="00CF47CE">
        <w:rPr>
          <w:iCs/>
          <w:sz w:val="32"/>
          <w:szCs w:val="32"/>
        </w:rPr>
        <w:t xml:space="preserve">, site web : </w:t>
      </w:r>
      <w:hyperlink r:id="rId9" w:history="1">
        <w:r w:rsidRPr="00CF47CE">
          <w:rPr>
            <w:rStyle w:val="Lienhypertexte"/>
            <w:iCs/>
            <w:sz w:val="32"/>
            <w:szCs w:val="32"/>
          </w:rPr>
          <w:t>www.agetip.sn</w:t>
        </w:r>
      </w:hyperlink>
      <w:r w:rsidRPr="00CF47CE">
        <w:rPr>
          <w:rStyle w:val="Lienhypertexte"/>
          <w:iCs/>
          <w:sz w:val="32"/>
          <w:szCs w:val="32"/>
        </w:rPr>
        <w:t xml:space="preserve"> </w:t>
      </w:r>
      <w:r w:rsidRPr="00CF47CE">
        <w:rPr>
          <w:sz w:val="32"/>
          <w:szCs w:val="32"/>
        </w:rPr>
        <w:t>et prendre connaissance des documents d’Appel d’offres à l’adresse mentionnée ci-après : AGETIP</w:t>
      </w:r>
      <w:r w:rsidRPr="00CF47CE">
        <w:rPr>
          <w:b/>
          <w:sz w:val="32"/>
          <w:szCs w:val="32"/>
        </w:rPr>
        <w:t xml:space="preserve">, </w:t>
      </w:r>
      <w:r w:rsidRPr="00CF47CE">
        <w:rPr>
          <w:sz w:val="32"/>
          <w:szCs w:val="32"/>
        </w:rPr>
        <w:t xml:space="preserve">nouveau siège Route de l’Aéroport derrière Hôtel ONOMO, de </w:t>
      </w:r>
      <w:r w:rsidRPr="00CF47CE">
        <w:rPr>
          <w:b/>
          <w:iCs/>
          <w:sz w:val="32"/>
          <w:szCs w:val="32"/>
        </w:rPr>
        <w:t>8 heures à 12 heures</w:t>
      </w:r>
      <w:r w:rsidRPr="00CF47CE">
        <w:rPr>
          <w:iCs/>
          <w:sz w:val="32"/>
          <w:szCs w:val="32"/>
        </w:rPr>
        <w:t xml:space="preserve"> le matin et de </w:t>
      </w:r>
      <w:r w:rsidRPr="00CF47CE">
        <w:rPr>
          <w:b/>
          <w:iCs/>
          <w:sz w:val="32"/>
          <w:szCs w:val="32"/>
        </w:rPr>
        <w:t>15 heures à 17 heures</w:t>
      </w:r>
      <w:r w:rsidRPr="00CF47CE">
        <w:rPr>
          <w:iCs/>
          <w:sz w:val="32"/>
          <w:szCs w:val="32"/>
        </w:rPr>
        <w:t xml:space="preserve"> l’</w:t>
      </w:r>
      <w:proofErr w:type="spellStart"/>
      <w:r w:rsidRPr="00CF47CE">
        <w:rPr>
          <w:iCs/>
          <w:sz w:val="32"/>
          <w:szCs w:val="32"/>
        </w:rPr>
        <w:t>après midi</w:t>
      </w:r>
      <w:proofErr w:type="spellEnd"/>
      <w:r w:rsidRPr="00CF47CE">
        <w:rPr>
          <w:sz w:val="32"/>
          <w:szCs w:val="32"/>
        </w:rPr>
        <w:t>.</w:t>
      </w:r>
    </w:p>
    <w:p w:rsidR="00CF47CE" w:rsidRPr="00CF47CE" w:rsidRDefault="00CF47CE" w:rsidP="00CF47CE">
      <w:pPr>
        <w:pStyle w:val="Paragraphedeliste"/>
        <w:rPr>
          <w:i/>
          <w:sz w:val="32"/>
          <w:szCs w:val="32"/>
        </w:rPr>
      </w:pPr>
    </w:p>
    <w:p w:rsidR="00CF47CE" w:rsidRPr="00CF47CE" w:rsidRDefault="00CF47CE" w:rsidP="00CF47CE">
      <w:pPr>
        <w:numPr>
          <w:ilvl w:val="0"/>
          <w:numId w:val="1"/>
        </w:numPr>
        <w:ind w:left="142" w:hanging="142"/>
        <w:jc w:val="both"/>
        <w:rPr>
          <w:i w:val="0"/>
          <w:sz w:val="32"/>
          <w:szCs w:val="32"/>
        </w:rPr>
      </w:pPr>
      <w:r w:rsidRPr="00CF47CE">
        <w:rPr>
          <w:sz w:val="32"/>
          <w:szCs w:val="32"/>
        </w:rPr>
        <w:t xml:space="preserve">Les exigences en matière de qualifications sont : </w:t>
      </w:r>
    </w:p>
    <w:p w:rsidR="00CF47CE" w:rsidRDefault="00CF47CE" w:rsidP="00CF47CE">
      <w:pPr>
        <w:pStyle w:val="Paragraphedeliste"/>
        <w:rPr>
          <w:i/>
          <w:sz w:val="32"/>
          <w:szCs w:val="32"/>
        </w:rPr>
      </w:pPr>
    </w:p>
    <w:p w:rsidR="00CF47CE" w:rsidRPr="00CF47CE" w:rsidRDefault="00CF47CE" w:rsidP="00CF47CE">
      <w:pPr>
        <w:pStyle w:val="Paragraphedeliste"/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851" w:hanging="425"/>
        <w:contextualSpacing/>
        <w:jc w:val="both"/>
        <w:textAlignment w:val="auto"/>
        <w:rPr>
          <w:rFonts w:ascii="Times New Roman" w:hAnsi="Times New Roman"/>
          <w:i/>
          <w:sz w:val="32"/>
          <w:szCs w:val="32"/>
        </w:rPr>
      </w:pPr>
      <w:r w:rsidRPr="00CF47CE">
        <w:rPr>
          <w:rFonts w:ascii="Times New Roman" w:hAnsi="Times New Roman" w:cs="Arial"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avoir réalisé un chiffre d’affaires annuel moyen des activités de construction au cours des trois (3) exercices (2017, 2018 et 2019) d’un montant minimum de </w:t>
      </w:r>
      <w:r w:rsidRPr="00CF47CE">
        <w:rPr>
          <w:rFonts w:ascii="Times New Roman" w:hAnsi="Times New Roman" w:cs="Arial"/>
          <w:b/>
          <w:i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F CFA 600 000 000 (Lot 1), F CFA 500 000 000 (Lot 2) et F CFA 450 000 000 (Lot 3) </w:t>
      </w:r>
      <w:r w:rsidRPr="00CF47CE">
        <w:rPr>
          <w:rFonts w:ascii="Times New Roman" w:hAnsi="Times New Roman"/>
          <w:i/>
          <w:sz w:val="32"/>
          <w:szCs w:val="32"/>
        </w:rPr>
        <w:t>;</w:t>
      </w:r>
    </w:p>
    <w:p w:rsidR="00CF47CE" w:rsidRPr="00CF47CE" w:rsidRDefault="00CF47CE" w:rsidP="00CF47CE">
      <w:pPr>
        <w:numPr>
          <w:ilvl w:val="0"/>
          <w:numId w:val="2"/>
        </w:numPr>
        <w:tabs>
          <w:tab w:val="left" w:pos="426"/>
          <w:tab w:val="left" w:pos="851"/>
        </w:tabs>
        <w:ind w:left="851" w:hanging="425"/>
        <w:jc w:val="both"/>
        <w:rPr>
          <w:i w:val="0"/>
          <w:sz w:val="32"/>
          <w:szCs w:val="32"/>
        </w:rPr>
      </w:pPr>
      <w:r w:rsidRPr="00CF47CE">
        <w:rPr>
          <w:sz w:val="32"/>
          <w:szCs w:val="32"/>
        </w:rPr>
        <w:t>justifier d’une ligne de crédit de </w:t>
      </w:r>
      <w:r w:rsidRPr="00CF47CE">
        <w:rPr>
          <w:b/>
          <w:sz w:val="32"/>
          <w:szCs w:val="32"/>
        </w:rPr>
        <w:t xml:space="preserve">F CFA 140 000 000 (Lot 1), F CFA 100 000 000 (Lot 2) et F CFA 95 000 000 (Lot 3) </w:t>
      </w:r>
      <w:r w:rsidRPr="00CF47CE">
        <w:rPr>
          <w:sz w:val="32"/>
          <w:szCs w:val="32"/>
        </w:rPr>
        <w:t>émanant d’une institution bancaire agréée par le Ministère des Finances et du Budget ;</w:t>
      </w:r>
    </w:p>
    <w:p w:rsidR="00CF47CE" w:rsidRDefault="00CF47CE" w:rsidP="00CF47CE">
      <w:pPr>
        <w:tabs>
          <w:tab w:val="left" w:pos="426"/>
          <w:tab w:val="left" w:pos="851"/>
        </w:tabs>
        <w:ind w:left="851"/>
        <w:jc w:val="both"/>
        <w:rPr>
          <w:i w:val="0"/>
          <w:sz w:val="32"/>
          <w:szCs w:val="32"/>
        </w:rPr>
      </w:pPr>
    </w:p>
    <w:p w:rsidR="00CF47CE" w:rsidRPr="00CF47CE" w:rsidRDefault="00CF47CE" w:rsidP="00CF47CE">
      <w:pPr>
        <w:tabs>
          <w:tab w:val="left" w:pos="426"/>
          <w:tab w:val="left" w:pos="851"/>
        </w:tabs>
        <w:ind w:left="851"/>
        <w:jc w:val="both"/>
        <w:rPr>
          <w:i w:val="0"/>
          <w:sz w:val="32"/>
          <w:szCs w:val="32"/>
        </w:rPr>
      </w:pPr>
    </w:p>
    <w:p w:rsidR="00CF47CE" w:rsidRPr="00CF47CE" w:rsidRDefault="00CF47CE" w:rsidP="00CF47CE">
      <w:pPr>
        <w:numPr>
          <w:ilvl w:val="0"/>
          <w:numId w:val="2"/>
        </w:numPr>
        <w:tabs>
          <w:tab w:val="left" w:pos="426"/>
          <w:tab w:val="left" w:pos="851"/>
        </w:tabs>
        <w:ind w:left="851" w:hanging="425"/>
        <w:jc w:val="both"/>
        <w:rPr>
          <w:i w:val="0"/>
          <w:sz w:val="32"/>
          <w:szCs w:val="32"/>
        </w:rPr>
      </w:pPr>
      <w:r w:rsidRPr="00CF47CE">
        <w:rPr>
          <w:sz w:val="32"/>
          <w:szCs w:val="32"/>
        </w:rPr>
        <w:t>avoir une expérience d'entrepreneur principal de travaux correspondant à au moins deux  marchés de travaux de même nature et de complexité similaire avec une valeur minimum par marché de </w:t>
      </w:r>
      <w:r w:rsidRPr="00CF47CE">
        <w:rPr>
          <w:b/>
          <w:sz w:val="32"/>
          <w:szCs w:val="32"/>
        </w:rPr>
        <w:t xml:space="preserve">F CFA 290 000 000 (Lot 1), F CFA 210 000 000 (Lot 2) et F CFA 200 000 000 (Lot 2) </w:t>
      </w:r>
      <w:r w:rsidRPr="00CF47CE">
        <w:rPr>
          <w:sz w:val="32"/>
          <w:szCs w:val="32"/>
        </w:rPr>
        <w:t>au cours des cinq  (5) dernières années (2015-2016-2017-2018 et 2019) ; et</w:t>
      </w:r>
    </w:p>
    <w:p w:rsidR="00CF47CE" w:rsidRPr="00CF47CE" w:rsidRDefault="00CF47CE" w:rsidP="00CF47CE">
      <w:pPr>
        <w:numPr>
          <w:ilvl w:val="0"/>
          <w:numId w:val="2"/>
        </w:numPr>
        <w:tabs>
          <w:tab w:val="left" w:pos="426"/>
          <w:tab w:val="left" w:pos="851"/>
        </w:tabs>
        <w:ind w:left="851" w:hanging="425"/>
        <w:jc w:val="both"/>
        <w:rPr>
          <w:i w:val="0"/>
          <w:sz w:val="32"/>
          <w:szCs w:val="32"/>
        </w:rPr>
      </w:pPr>
      <w:r w:rsidRPr="00CF47CE">
        <w:rPr>
          <w:sz w:val="32"/>
          <w:szCs w:val="32"/>
        </w:rPr>
        <w:t xml:space="preserve"> disposer du matériel nécessaire ; </w:t>
      </w:r>
    </w:p>
    <w:p w:rsidR="00CF47CE" w:rsidRPr="00CF47CE" w:rsidRDefault="00CF47CE" w:rsidP="00CF47CE">
      <w:pPr>
        <w:tabs>
          <w:tab w:val="left" w:pos="426"/>
          <w:tab w:val="left" w:pos="851"/>
        </w:tabs>
        <w:ind w:left="851" w:hanging="425"/>
        <w:rPr>
          <w:i w:val="0"/>
          <w:sz w:val="32"/>
          <w:szCs w:val="32"/>
        </w:rPr>
      </w:pPr>
      <w:r w:rsidRPr="00CF47CE">
        <w:rPr>
          <w:sz w:val="32"/>
          <w:szCs w:val="32"/>
        </w:rPr>
        <w:tab/>
        <w:t>(</w:t>
      </w:r>
      <w:proofErr w:type="gramStart"/>
      <w:r w:rsidRPr="00CF47CE">
        <w:rPr>
          <w:sz w:val="32"/>
          <w:szCs w:val="32"/>
        </w:rPr>
        <w:t>voir</w:t>
      </w:r>
      <w:proofErr w:type="gramEnd"/>
      <w:r w:rsidRPr="00CF47CE">
        <w:rPr>
          <w:sz w:val="32"/>
          <w:szCs w:val="32"/>
        </w:rPr>
        <w:t xml:space="preserve"> le document d’Appel d’offres pour les informations détaillées) ;</w:t>
      </w:r>
    </w:p>
    <w:p w:rsidR="00CF47CE" w:rsidRPr="00CF47CE" w:rsidRDefault="00CF47CE" w:rsidP="00CF47CE">
      <w:pPr>
        <w:numPr>
          <w:ilvl w:val="0"/>
          <w:numId w:val="2"/>
        </w:numPr>
        <w:tabs>
          <w:tab w:val="left" w:pos="426"/>
          <w:tab w:val="left" w:pos="851"/>
        </w:tabs>
        <w:ind w:left="851" w:hanging="425"/>
        <w:jc w:val="both"/>
        <w:rPr>
          <w:i w:val="0"/>
          <w:sz w:val="32"/>
          <w:szCs w:val="32"/>
        </w:rPr>
      </w:pPr>
      <w:r w:rsidRPr="00CF47CE">
        <w:rPr>
          <w:sz w:val="32"/>
          <w:szCs w:val="32"/>
        </w:rPr>
        <w:t>disposer du personnel nécessaire (voir le dossier d’appel d’offres pour les informations détaillées) ;</w:t>
      </w:r>
    </w:p>
    <w:p w:rsidR="00CF47CE" w:rsidRPr="00CF47CE" w:rsidRDefault="00CF47CE" w:rsidP="00CF47CE">
      <w:pPr>
        <w:numPr>
          <w:ilvl w:val="0"/>
          <w:numId w:val="2"/>
        </w:numPr>
        <w:tabs>
          <w:tab w:val="left" w:pos="426"/>
          <w:tab w:val="left" w:pos="851"/>
        </w:tabs>
        <w:ind w:left="851" w:hanging="425"/>
        <w:jc w:val="both"/>
        <w:rPr>
          <w:i w:val="0"/>
          <w:sz w:val="32"/>
          <w:szCs w:val="32"/>
        </w:rPr>
      </w:pPr>
      <w:r w:rsidRPr="00CF47CE">
        <w:rPr>
          <w:sz w:val="32"/>
          <w:szCs w:val="32"/>
        </w:rPr>
        <w:t xml:space="preserve">pour un délai de </w:t>
      </w:r>
      <w:r w:rsidRPr="00CF47CE">
        <w:rPr>
          <w:b/>
          <w:sz w:val="32"/>
          <w:szCs w:val="32"/>
        </w:rPr>
        <w:t>10 mois (Lots 1 et 2) et 8 mois (Lot 3)</w:t>
      </w:r>
      <w:r w:rsidRPr="00CF47CE">
        <w:rPr>
          <w:sz w:val="32"/>
          <w:szCs w:val="32"/>
        </w:rPr>
        <w:t>.</w:t>
      </w:r>
    </w:p>
    <w:p w:rsidR="00CF47CE" w:rsidRPr="00CF47CE" w:rsidRDefault="00CF47CE" w:rsidP="00CF47CE">
      <w:pPr>
        <w:rPr>
          <w:i w:val="0"/>
          <w:sz w:val="32"/>
          <w:szCs w:val="32"/>
        </w:rPr>
      </w:pPr>
    </w:p>
    <w:p w:rsidR="00CF47CE" w:rsidRPr="00CF47CE" w:rsidRDefault="00CF47CE" w:rsidP="00CF47CE">
      <w:pPr>
        <w:ind w:left="1134" w:hanging="1134"/>
        <w:jc w:val="both"/>
        <w:rPr>
          <w:b/>
          <w:i w:val="0"/>
          <w:sz w:val="32"/>
          <w:szCs w:val="32"/>
        </w:rPr>
      </w:pPr>
      <w:r w:rsidRPr="00CF47CE">
        <w:rPr>
          <w:b/>
          <w:sz w:val="32"/>
          <w:szCs w:val="32"/>
          <w:u w:val="single"/>
        </w:rPr>
        <w:t>N.B.</w:t>
      </w:r>
      <w:r w:rsidRPr="00CF47CE">
        <w:rPr>
          <w:b/>
          <w:sz w:val="32"/>
          <w:szCs w:val="32"/>
        </w:rPr>
        <w:t> :</w:t>
      </w:r>
      <w:r w:rsidRPr="00CF47CE">
        <w:rPr>
          <w:b/>
          <w:sz w:val="32"/>
          <w:szCs w:val="32"/>
        </w:rPr>
        <w:tab/>
        <w:t>Seuls les états financiers certifiés (2017, 2018 et 2019) par un expert-comptable ou cabinet d’expertise comptable agréée par l’ONECCA ou organisme assimilé ; ou attestations de travaux réalisés signées par des maîtres d’ouvrages seront acceptés.</w:t>
      </w:r>
    </w:p>
    <w:p w:rsidR="00CF47CE" w:rsidRPr="00CF47CE" w:rsidRDefault="00CF47CE" w:rsidP="00CF47CE">
      <w:pPr>
        <w:ind w:left="1134" w:hanging="1134"/>
        <w:jc w:val="both"/>
        <w:rPr>
          <w:b/>
          <w:i w:val="0"/>
          <w:sz w:val="32"/>
          <w:szCs w:val="32"/>
        </w:rPr>
      </w:pPr>
    </w:p>
    <w:p w:rsidR="00CF47CE" w:rsidRPr="00CF47CE" w:rsidRDefault="00CF47CE" w:rsidP="00CF47CE">
      <w:pPr>
        <w:ind w:left="1134"/>
        <w:jc w:val="both"/>
        <w:rPr>
          <w:b/>
          <w:i w:val="0"/>
          <w:sz w:val="32"/>
          <w:szCs w:val="32"/>
        </w:rPr>
      </w:pPr>
      <w:r w:rsidRPr="00CF47CE">
        <w:rPr>
          <w:b/>
          <w:sz w:val="32"/>
          <w:szCs w:val="32"/>
        </w:rPr>
        <w:t>Seule une attestation de ligne de crédit émanant d’une institution bancaire agréé par le Ministère des Finances et du Budget sera acceptée.</w:t>
      </w:r>
    </w:p>
    <w:p w:rsidR="00CF47CE" w:rsidRPr="00CF47CE" w:rsidRDefault="00CF47CE" w:rsidP="00CF47CE">
      <w:pPr>
        <w:ind w:left="1134" w:hanging="1134"/>
        <w:jc w:val="both"/>
        <w:rPr>
          <w:b/>
          <w:i w:val="0"/>
          <w:sz w:val="32"/>
          <w:szCs w:val="32"/>
        </w:rPr>
      </w:pPr>
    </w:p>
    <w:p w:rsidR="00CF47CE" w:rsidRPr="00CF47CE" w:rsidRDefault="00CF47CE" w:rsidP="00CF47CE">
      <w:pPr>
        <w:ind w:left="1134"/>
        <w:jc w:val="both"/>
        <w:rPr>
          <w:b/>
          <w:i w:val="0"/>
          <w:sz w:val="32"/>
          <w:szCs w:val="32"/>
        </w:rPr>
      </w:pPr>
      <w:r w:rsidRPr="00CF47CE">
        <w:rPr>
          <w:b/>
          <w:sz w:val="32"/>
          <w:szCs w:val="32"/>
        </w:rPr>
        <w:t>Le personnel clé doit produire une attestation de disponibilité permettant de confirmer sa participation dans le cadre de ce projet.</w:t>
      </w:r>
    </w:p>
    <w:p w:rsidR="00CF47CE" w:rsidRPr="00CF47CE" w:rsidRDefault="00CF47CE" w:rsidP="00CF47CE">
      <w:pPr>
        <w:ind w:left="2124"/>
        <w:rPr>
          <w:b/>
          <w:i w:val="0"/>
          <w:sz w:val="32"/>
          <w:szCs w:val="32"/>
        </w:rPr>
      </w:pPr>
    </w:p>
    <w:p w:rsidR="00CF47CE" w:rsidRPr="00CF47CE" w:rsidRDefault="00CF47CE" w:rsidP="00CF47CE">
      <w:pPr>
        <w:numPr>
          <w:ilvl w:val="0"/>
          <w:numId w:val="1"/>
        </w:numPr>
        <w:ind w:left="426" w:hanging="426"/>
        <w:jc w:val="both"/>
        <w:rPr>
          <w:i w:val="0"/>
          <w:sz w:val="32"/>
          <w:szCs w:val="32"/>
        </w:rPr>
      </w:pPr>
      <w:r w:rsidRPr="00CF47CE">
        <w:rPr>
          <w:sz w:val="32"/>
          <w:szCs w:val="32"/>
        </w:rPr>
        <w:t>Les candidats intéressés peuvent obtenir un dossier d’Appel d’offres complet en formulant une demande écrite à l’adresse mentionnée ci-après AGETIP</w:t>
      </w:r>
      <w:r w:rsidRPr="00CF47CE">
        <w:rPr>
          <w:b/>
          <w:sz w:val="32"/>
          <w:szCs w:val="32"/>
        </w:rPr>
        <w:t xml:space="preserve">, </w:t>
      </w:r>
      <w:r w:rsidRPr="00CF47CE">
        <w:rPr>
          <w:sz w:val="32"/>
          <w:szCs w:val="32"/>
        </w:rPr>
        <w:t xml:space="preserve">Route de l’Aéroport derrière Hôtel ONOMO Dakar, contre un paiement non remboursable de </w:t>
      </w:r>
      <w:r w:rsidRPr="00CF47CE">
        <w:rPr>
          <w:b/>
          <w:sz w:val="32"/>
          <w:szCs w:val="32"/>
        </w:rPr>
        <w:t>F CFA 75 000</w:t>
      </w:r>
      <w:r w:rsidRPr="00CF47CE">
        <w:rPr>
          <w:iCs/>
          <w:sz w:val="32"/>
          <w:szCs w:val="32"/>
        </w:rPr>
        <w:t>.</w:t>
      </w:r>
      <w:r w:rsidRPr="00CF47CE">
        <w:rPr>
          <w:sz w:val="32"/>
          <w:szCs w:val="32"/>
        </w:rPr>
        <w:t xml:space="preserve"> La méthode de paiement sera </w:t>
      </w:r>
      <w:r w:rsidRPr="00CF47CE">
        <w:rPr>
          <w:iCs/>
          <w:sz w:val="32"/>
          <w:szCs w:val="32"/>
        </w:rPr>
        <w:t>par cash.</w:t>
      </w:r>
      <w:r w:rsidRPr="00CF47CE">
        <w:rPr>
          <w:sz w:val="32"/>
          <w:szCs w:val="32"/>
        </w:rPr>
        <w:t xml:space="preserve"> Le Dossier d’Appel d’Offres sera remis en mains propres ou adressé par courrier express.</w:t>
      </w:r>
    </w:p>
    <w:p w:rsidR="00CF47CE" w:rsidRDefault="00CF47CE" w:rsidP="00CF47CE">
      <w:pPr>
        <w:ind w:left="426" w:hanging="426"/>
        <w:rPr>
          <w:i w:val="0"/>
          <w:sz w:val="32"/>
          <w:szCs w:val="32"/>
        </w:rPr>
      </w:pPr>
    </w:p>
    <w:p w:rsidR="00CF47CE" w:rsidRDefault="00CF47CE" w:rsidP="00CF47CE">
      <w:pPr>
        <w:ind w:left="426" w:hanging="426"/>
        <w:rPr>
          <w:i w:val="0"/>
          <w:sz w:val="32"/>
          <w:szCs w:val="32"/>
        </w:rPr>
      </w:pPr>
    </w:p>
    <w:p w:rsidR="00CF47CE" w:rsidRDefault="00CF47CE" w:rsidP="00CF47CE">
      <w:pPr>
        <w:ind w:left="426" w:hanging="426"/>
        <w:rPr>
          <w:i w:val="0"/>
          <w:sz w:val="32"/>
          <w:szCs w:val="32"/>
        </w:rPr>
      </w:pPr>
    </w:p>
    <w:p w:rsidR="00CF47CE" w:rsidRPr="00CF47CE" w:rsidRDefault="00CF47CE" w:rsidP="00CF47CE">
      <w:pPr>
        <w:ind w:left="426" w:hanging="426"/>
        <w:rPr>
          <w:i w:val="0"/>
          <w:sz w:val="32"/>
          <w:szCs w:val="32"/>
        </w:rPr>
      </w:pPr>
    </w:p>
    <w:p w:rsidR="00CF47CE" w:rsidRPr="00CF47CE" w:rsidRDefault="00CF47CE" w:rsidP="00CF47CE">
      <w:pPr>
        <w:numPr>
          <w:ilvl w:val="0"/>
          <w:numId w:val="1"/>
        </w:numPr>
        <w:ind w:left="426" w:hanging="426"/>
        <w:jc w:val="both"/>
        <w:rPr>
          <w:i w:val="0"/>
          <w:sz w:val="32"/>
          <w:szCs w:val="32"/>
        </w:rPr>
      </w:pPr>
      <w:r w:rsidRPr="00CF47CE">
        <w:rPr>
          <w:sz w:val="32"/>
          <w:szCs w:val="32"/>
        </w:rPr>
        <w:t xml:space="preserve">Les offres devront être soumises à l’adresse ci-après AGETIP, nouveau siège Route de l’Aéroport derrière Hôtel ONOMO, B.P. 143 au plus tard le </w:t>
      </w:r>
      <w:r w:rsidRPr="00CF47CE">
        <w:rPr>
          <w:b/>
          <w:iCs/>
          <w:sz w:val="32"/>
          <w:szCs w:val="32"/>
        </w:rPr>
        <w:t>mardi 15 décembre 2020 à 15 H 00 mn</w:t>
      </w:r>
      <w:r w:rsidRPr="00CF47CE">
        <w:rPr>
          <w:sz w:val="32"/>
          <w:szCs w:val="32"/>
        </w:rPr>
        <w:t xml:space="preserve">. Les offres remises en retard ne seront pas acceptées. Les offres seront ouvertes en présence des représentants des candidats présents à l’adresse ci-après AGETIP, nouveau siège Route de l’Aéroport derrière Hôtel ONOMO à la salle de conférence au </w:t>
      </w:r>
      <w:proofErr w:type="spellStart"/>
      <w:r w:rsidRPr="00CF47CE">
        <w:rPr>
          <w:sz w:val="32"/>
          <w:szCs w:val="32"/>
        </w:rPr>
        <w:t>rez</w:t>
      </w:r>
      <w:proofErr w:type="spellEnd"/>
      <w:r w:rsidRPr="00CF47CE">
        <w:rPr>
          <w:sz w:val="32"/>
          <w:szCs w:val="32"/>
        </w:rPr>
        <w:t xml:space="preserve"> de chaussée, à </w:t>
      </w:r>
      <w:r w:rsidRPr="00CF47CE">
        <w:rPr>
          <w:b/>
          <w:iCs/>
          <w:sz w:val="32"/>
          <w:szCs w:val="32"/>
        </w:rPr>
        <w:t>15 H 00 mn</w:t>
      </w:r>
      <w:r w:rsidRPr="00CF47CE">
        <w:rPr>
          <w:iCs/>
          <w:sz w:val="32"/>
          <w:szCs w:val="32"/>
        </w:rPr>
        <w:t>.</w:t>
      </w:r>
      <w:r w:rsidRPr="00CF47CE">
        <w:rPr>
          <w:sz w:val="32"/>
          <w:szCs w:val="32"/>
        </w:rPr>
        <w:t xml:space="preserve"> Les offres doivent comprendre une garantie de soumission délivrée par une banque ou un organisme financier agrée par le Ministère des Finances et du Budget et qui devra rester valide </w:t>
      </w:r>
      <w:r w:rsidRPr="00CF47CE">
        <w:rPr>
          <w:b/>
          <w:sz w:val="32"/>
          <w:szCs w:val="32"/>
        </w:rPr>
        <w:t>28 jours</w:t>
      </w:r>
      <w:r w:rsidRPr="00CF47CE">
        <w:rPr>
          <w:sz w:val="32"/>
          <w:szCs w:val="32"/>
        </w:rPr>
        <w:t xml:space="preserve"> après expiration de la validité de l’offre et être d’un montant de </w:t>
      </w:r>
      <w:r w:rsidRPr="00CF47CE">
        <w:rPr>
          <w:b/>
          <w:sz w:val="32"/>
          <w:szCs w:val="32"/>
        </w:rPr>
        <w:t>F CFA 7 000 000 (Lot 1), F CFA 5 000 000 (Lot 2) et F CFA 4 900 000 (Lot 3</w:t>
      </w:r>
      <w:r w:rsidR="00BC0ED0">
        <w:rPr>
          <w:b/>
          <w:sz w:val="32"/>
          <w:szCs w:val="32"/>
        </w:rPr>
        <w:t>)</w:t>
      </w:r>
      <w:bookmarkStart w:id="0" w:name="_GoBack"/>
      <w:bookmarkEnd w:id="0"/>
      <w:r w:rsidRPr="00CF47CE">
        <w:rPr>
          <w:b/>
          <w:sz w:val="32"/>
          <w:szCs w:val="32"/>
        </w:rPr>
        <w:t>.</w:t>
      </w:r>
    </w:p>
    <w:p w:rsidR="00CF47CE" w:rsidRPr="00CF47CE" w:rsidRDefault="00CF47CE" w:rsidP="00CF47CE">
      <w:pPr>
        <w:ind w:left="284"/>
        <w:rPr>
          <w:i w:val="0"/>
          <w:iCs/>
          <w:sz w:val="32"/>
          <w:szCs w:val="32"/>
        </w:rPr>
      </w:pPr>
    </w:p>
    <w:p w:rsidR="00CF47CE" w:rsidRPr="00CF47CE" w:rsidRDefault="00CF47CE" w:rsidP="00CF47CE">
      <w:pPr>
        <w:ind w:left="284"/>
        <w:jc w:val="both"/>
        <w:rPr>
          <w:i w:val="0"/>
          <w:iCs/>
          <w:sz w:val="32"/>
          <w:szCs w:val="32"/>
        </w:rPr>
      </w:pPr>
      <w:r w:rsidRPr="00CF47CE">
        <w:rPr>
          <w:iCs/>
          <w:sz w:val="32"/>
          <w:szCs w:val="32"/>
        </w:rPr>
        <w:t xml:space="preserve">Les offres devront demeurer valides pendant une durée de </w:t>
      </w:r>
      <w:r w:rsidRPr="00CF47CE">
        <w:rPr>
          <w:b/>
          <w:iCs/>
          <w:sz w:val="32"/>
          <w:szCs w:val="32"/>
        </w:rPr>
        <w:t>120 jours</w:t>
      </w:r>
      <w:r w:rsidRPr="00CF47CE">
        <w:rPr>
          <w:iCs/>
          <w:sz w:val="32"/>
          <w:szCs w:val="32"/>
        </w:rPr>
        <w:t xml:space="preserve"> à compter de la date limite de soumission.</w:t>
      </w:r>
    </w:p>
    <w:p w:rsidR="00187B7F" w:rsidRPr="00CF47CE" w:rsidRDefault="00187B7F" w:rsidP="00187B7F">
      <w:pPr>
        <w:jc w:val="both"/>
        <w:rPr>
          <w:iCs/>
          <w:sz w:val="32"/>
          <w:szCs w:val="32"/>
        </w:rPr>
      </w:pPr>
    </w:p>
    <w:p w:rsidR="00187B7F" w:rsidRPr="00187B7F" w:rsidRDefault="00187B7F" w:rsidP="00187B7F">
      <w:pPr>
        <w:jc w:val="both"/>
        <w:rPr>
          <w:iCs/>
          <w:sz w:val="32"/>
          <w:szCs w:val="32"/>
        </w:rPr>
      </w:pPr>
    </w:p>
    <w:p w:rsidR="00187B7F" w:rsidRPr="001E621E" w:rsidRDefault="00187B7F" w:rsidP="00187B7F">
      <w:pPr>
        <w:rPr>
          <w:i w:val="0"/>
        </w:rPr>
      </w:pPr>
    </w:p>
    <w:p w:rsidR="00851B02" w:rsidRPr="00B71AAF" w:rsidRDefault="00851B02" w:rsidP="005B3532">
      <w:pPr>
        <w:ind w:left="284"/>
        <w:jc w:val="right"/>
      </w:pPr>
      <w:r w:rsidRPr="00B71AAF">
        <w:rPr>
          <w:b/>
          <w:sz w:val="32"/>
          <w:szCs w:val="32"/>
        </w:rPr>
        <w:tab/>
      </w:r>
      <w:r w:rsidRPr="00B71AAF">
        <w:rPr>
          <w:b/>
          <w:sz w:val="32"/>
          <w:szCs w:val="32"/>
        </w:rPr>
        <w:tab/>
      </w:r>
      <w:r w:rsidRPr="00B71AAF">
        <w:rPr>
          <w:b/>
          <w:sz w:val="32"/>
          <w:szCs w:val="32"/>
        </w:rPr>
        <w:tab/>
      </w:r>
      <w:r w:rsidRPr="00B71AAF">
        <w:rPr>
          <w:b/>
          <w:sz w:val="32"/>
          <w:szCs w:val="32"/>
        </w:rPr>
        <w:tab/>
      </w:r>
      <w:r w:rsidRPr="00B71AAF">
        <w:rPr>
          <w:b/>
          <w:sz w:val="32"/>
          <w:szCs w:val="32"/>
        </w:rPr>
        <w:tab/>
      </w:r>
      <w:r w:rsidRPr="00B71AAF">
        <w:rPr>
          <w:b/>
          <w:sz w:val="32"/>
          <w:szCs w:val="32"/>
        </w:rPr>
        <w:tab/>
        <w:t>Le Directeur Général</w:t>
      </w:r>
    </w:p>
    <w:p w:rsidR="00253781" w:rsidRPr="00B71AAF" w:rsidRDefault="00253781" w:rsidP="005B3532">
      <w:pPr>
        <w:jc w:val="center"/>
      </w:pPr>
    </w:p>
    <w:sectPr w:rsidR="00253781" w:rsidRPr="00B71AAF" w:rsidSect="00253781">
      <w:headerReference w:type="even" r:id="rId10"/>
      <w:headerReference w:type="default" r:id="rId11"/>
      <w:pgSz w:w="11907" w:h="16840" w:code="9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A1" w:rsidRDefault="00AA4CA1">
      <w:r>
        <w:separator/>
      </w:r>
    </w:p>
  </w:endnote>
  <w:endnote w:type="continuationSeparator" w:id="0">
    <w:p w:rsidR="00AA4CA1" w:rsidRDefault="00AA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A1" w:rsidRDefault="00AA4CA1">
      <w:r>
        <w:separator/>
      </w:r>
    </w:p>
  </w:footnote>
  <w:footnote w:type="continuationSeparator" w:id="0">
    <w:p w:rsidR="00AA4CA1" w:rsidRDefault="00AA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00" w:rsidRDefault="006A7200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A7200" w:rsidRDefault="006A72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00" w:rsidRDefault="006A7200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4DC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6A7200" w:rsidRDefault="006A72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079"/>
    <w:multiLevelType w:val="hybridMultilevel"/>
    <w:tmpl w:val="445E5978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E191258"/>
    <w:multiLevelType w:val="hybridMultilevel"/>
    <w:tmpl w:val="43F8F64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C240CC"/>
    <w:multiLevelType w:val="hybridMultilevel"/>
    <w:tmpl w:val="1938C054"/>
    <w:lvl w:ilvl="0" w:tplc="F9CCBC3C">
      <w:start w:val="1"/>
      <w:numFmt w:val="lowerLetter"/>
      <w:lvlText w:val="(%1)"/>
      <w:lvlJc w:val="left"/>
      <w:pPr>
        <w:ind w:left="1495" w:hanging="360"/>
      </w:pPr>
      <w:rPr>
        <w:rFonts w:hint="default"/>
        <w:b/>
        <w:i/>
      </w:rPr>
    </w:lvl>
    <w:lvl w:ilvl="1" w:tplc="04880019" w:tentative="1">
      <w:start w:val="1"/>
      <w:numFmt w:val="lowerLetter"/>
      <w:lvlText w:val="%2."/>
      <w:lvlJc w:val="left"/>
      <w:pPr>
        <w:ind w:left="2215" w:hanging="360"/>
      </w:pPr>
    </w:lvl>
    <w:lvl w:ilvl="2" w:tplc="0488001B" w:tentative="1">
      <w:start w:val="1"/>
      <w:numFmt w:val="lowerRoman"/>
      <w:lvlText w:val="%3."/>
      <w:lvlJc w:val="right"/>
      <w:pPr>
        <w:ind w:left="2935" w:hanging="180"/>
      </w:pPr>
    </w:lvl>
    <w:lvl w:ilvl="3" w:tplc="0488000F" w:tentative="1">
      <w:start w:val="1"/>
      <w:numFmt w:val="decimal"/>
      <w:lvlText w:val="%4."/>
      <w:lvlJc w:val="left"/>
      <w:pPr>
        <w:ind w:left="3655" w:hanging="360"/>
      </w:pPr>
    </w:lvl>
    <w:lvl w:ilvl="4" w:tplc="04880019" w:tentative="1">
      <w:start w:val="1"/>
      <w:numFmt w:val="lowerLetter"/>
      <w:lvlText w:val="%5."/>
      <w:lvlJc w:val="left"/>
      <w:pPr>
        <w:ind w:left="4375" w:hanging="360"/>
      </w:pPr>
    </w:lvl>
    <w:lvl w:ilvl="5" w:tplc="0488001B" w:tentative="1">
      <w:start w:val="1"/>
      <w:numFmt w:val="lowerRoman"/>
      <w:lvlText w:val="%6."/>
      <w:lvlJc w:val="right"/>
      <w:pPr>
        <w:ind w:left="5095" w:hanging="180"/>
      </w:pPr>
    </w:lvl>
    <w:lvl w:ilvl="6" w:tplc="0488000F" w:tentative="1">
      <w:start w:val="1"/>
      <w:numFmt w:val="decimal"/>
      <w:lvlText w:val="%7."/>
      <w:lvlJc w:val="left"/>
      <w:pPr>
        <w:ind w:left="5815" w:hanging="360"/>
      </w:pPr>
    </w:lvl>
    <w:lvl w:ilvl="7" w:tplc="04880019" w:tentative="1">
      <w:start w:val="1"/>
      <w:numFmt w:val="lowerLetter"/>
      <w:lvlText w:val="%8."/>
      <w:lvlJc w:val="left"/>
      <w:pPr>
        <w:ind w:left="6535" w:hanging="360"/>
      </w:pPr>
    </w:lvl>
    <w:lvl w:ilvl="8" w:tplc="048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633648"/>
    <w:multiLevelType w:val="hybridMultilevel"/>
    <w:tmpl w:val="A800B0AA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339A47A7"/>
    <w:multiLevelType w:val="hybridMultilevel"/>
    <w:tmpl w:val="3776196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AE3F89"/>
    <w:multiLevelType w:val="hybridMultilevel"/>
    <w:tmpl w:val="1C8C767C"/>
    <w:lvl w:ilvl="0" w:tplc="DEA4B92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60FC8"/>
    <w:multiLevelType w:val="hybridMultilevel"/>
    <w:tmpl w:val="5720C5F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B916AC"/>
    <w:multiLevelType w:val="hybridMultilevel"/>
    <w:tmpl w:val="DAFC7058"/>
    <w:lvl w:ilvl="0" w:tplc="3A149DC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05FF0"/>
    <w:multiLevelType w:val="hybridMultilevel"/>
    <w:tmpl w:val="A2D0A4AC"/>
    <w:lvl w:ilvl="0" w:tplc="040C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59A71A3B"/>
    <w:multiLevelType w:val="hybridMultilevel"/>
    <w:tmpl w:val="EB78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D1B27"/>
    <w:multiLevelType w:val="hybridMultilevel"/>
    <w:tmpl w:val="DCE49EB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8540FC"/>
    <w:multiLevelType w:val="hybridMultilevel"/>
    <w:tmpl w:val="77DA7602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7C5E0266"/>
    <w:multiLevelType w:val="hybridMultilevel"/>
    <w:tmpl w:val="4120DE50"/>
    <w:lvl w:ilvl="0" w:tplc="040C000F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BD"/>
    <w:rsid w:val="00074632"/>
    <w:rsid w:val="000B45B0"/>
    <w:rsid w:val="000F368B"/>
    <w:rsid w:val="000F5DF5"/>
    <w:rsid w:val="0015620A"/>
    <w:rsid w:val="001806D2"/>
    <w:rsid w:val="00184616"/>
    <w:rsid w:val="00187B7F"/>
    <w:rsid w:val="001A0697"/>
    <w:rsid w:val="001B5B93"/>
    <w:rsid w:val="001F4F72"/>
    <w:rsid w:val="00221E61"/>
    <w:rsid w:val="00253781"/>
    <w:rsid w:val="002737DF"/>
    <w:rsid w:val="00285CD4"/>
    <w:rsid w:val="0028704C"/>
    <w:rsid w:val="002B530E"/>
    <w:rsid w:val="002C5163"/>
    <w:rsid w:val="002F092E"/>
    <w:rsid w:val="00361308"/>
    <w:rsid w:val="003621E8"/>
    <w:rsid w:val="00380E5F"/>
    <w:rsid w:val="003B2923"/>
    <w:rsid w:val="003C1DEC"/>
    <w:rsid w:val="0044425E"/>
    <w:rsid w:val="00464CAD"/>
    <w:rsid w:val="00470402"/>
    <w:rsid w:val="00492114"/>
    <w:rsid w:val="0053426D"/>
    <w:rsid w:val="00534968"/>
    <w:rsid w:val="005B19FE"/>
    <w:rsid w:val="005B3532"/>
    <w:rsid w:val="005D4681"/>
    <w:rsid w:val="0060754E"/>
    <w:rsid w:val="00640C15"/>
    <w:rsid w:val="006A7200"/>
    <w:rsid w:val="00713EEA"/>
    <w:rsid w:val="00721A18"/>
    <w:rsid w:val="00754615"/>
    <w:rsid w:val="00781F50"/>
    <w:rsid w:val="007872C5"/>
    <w:rsid w:val="00797A1F"/>
    <w:rsid w:val="007B64B2"/>
    <w:rsid w:val="007E098D"/>
    <w:rsid w:val="007E6066"/>
    <w:rsid w:val="007E730F"/>
    <w:rsid w:val="008311FE"/>
    <w:rsid w:val="00836999"/>
    <w:rsid w:val="00847E3B"/>
    <w:rsid w:val="00851B02"/>
    <w:rsid w:val="008D4686"/>
    <w:rsid w:val="008F1C79"/>
    <w:rsid w:val="00923F94"/>
    <w:rsid w:val="0094206B"/>
    <w:rsid w:val="00962DAA"/>
    <w:rsid w:val="00993491"/>
    <w:rsid w:val="00995F62"/>
    <w:rsid w:val="009B330D"/>
    <w:rsid w:val="009C68A5"/>
    <w:rsid w:val="009F2B73"/>
    <w:rsid w:val="00A64FE1"/>
    <w:rsid w:val="00A67265"/>
    <w:rsid w:val="00AA4CA1"/>
    <w:rsid w:val="00AD6FD5"/>
    <w:rsid w:val="00B05BDF"/>
    <w:rsid w:val="00B11F1E"/>
    <w:rsid w:val="00B14DC8"/>
    <w:rsid w:val="00B64C25"/>
    <w:rsid w:val="00B71AAF"/>
    <w:rsid w:val="00B74606"/>
    <w:rsid w:val="00BA5CE9"/>
    <w:rsid w:val="00BC0ED0"/>
    <w:rsid w:val="00BC2F7B"/>
    <w:rsid w:val="00BD4813"/>
    <w:rsid w:val="00C04DC9"/>
    <w:rsid w:val="00CD091E"/>
    <w:rsid w:val="00CD3116"/>
    <w:rsid w:val="00CE33E8"/>
    <w:rsid w:val="00CF47CE"/>
    <w:rsid w:val="00D06875"/>
    <w:rsid w:val="00D2118F"/>
    <w:rsid w:val="00D63860"/>
    <w:rsid w:val="00DA78C2"/>
    <w:rsid w:val="00E4187E"/>
    <w:rsid w:val="00E82CE5"/>
    <w:rsid w:val="00E84ED5"/>
    <w:rsid w:val="00EA02E4"/>
    <w:rsid w:val="00EA2C10"/>
    <w:rsid w:val="00EC0ACE"/>
    <w:rsid w:val="00EC770F"/>
    <w:rsid w:val="00F01066"/>
    <w:rsid w:val="00F24573"/>
    <w:rsid w:val="00F248FC"/>
    <w:rsid w:val="00F36B29"/>
    <w:rsid w:val="00F46042"/>
    <w:rsid w:val="00F6256E"/>
    <w:rsid w:val="00F87FBD"/>
    <w:rsid w:val="00FA7546"/>
    <w:rsid w:val="00FB59E7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7FD30-E46A-44EE-8E94-08C07FE2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BD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7FBD"/>
    <w:pPr>
      <w:keepNext/>
      <w:suppressAutoHyphens/>
      <w:ind w:left="3540" w:right="-90" w:firstLine="708"/>
      <w:jc w:val="both"/>
      <w:outlineLvl w:val="0"/>
    </w:pPr>
    <w:rPr>
      <w:b/>
      <w:spacing w:val="-2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7FBD"/>
    <w:rPr>
      <w:rFonts w:ascii="Times New Roman" w:eastAsia="Times New Roman" w:hAnsi="Times New Roman" w:cs="Times New Roman"/>
      <w:b/>
      <w:i/>
      <w:spacing w:val="-2"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F87F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87FBD"/>
    <w:rPr>
      <w:rFonts w:ascii="Times New Roman" w:eastAsia="Times New Roman" w:hAnsi="Times New Roman" w:cs="Times New Roman"/>
      <w:i/>
      <w:sz w:val="26"/>
      <w:szCs w:val="20"/>
      <w:lang w:eastAsia="fr-FR"/>
    </w:rPr>
  </w:style>
  <w:style w:type="character" w:styleId="Numrodepage">
    <w:name w:val="page number"/>
    <w:basedOn w:val="Policepardfaut"/>
    <w:rsid w:val="00F87FBD"/>
  </w:style>
  <w:style w:type="character" w:styleId="Lienhypertexte">
    <w:name w:val="Hyperlink"/>
    <w:rsid w:val="00F87F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7FBD"/>
    <w:pPr>
      <w:overflowPunct w:val="0"/>
      <w:autoSpaceDE w:val="0"/>
      <w:autoSpaceDN w:val="0"/>
      <w:adjustRightInd w:val="0"/>
      <w:ind w:left="708"/>
      <w:textAlignment w:val="baseline"/>
    </w:pPr>
    <w:rPr>
      <w:rFonts w:ascii="CG Times" w:hAnsi="CG Times"/>
      <w:i w:val="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E61"/>
    <w:rPr>
      <w:rFonts w:ascii="Tahoma" w:eastAsia="Times New Roman" w:hAnsi="Tahoma" w:cs="Tahoma"/>
      <w:i/>
      <w:sz w:val="16"/>
      <w:szCs w:val="16"/>
      <w:lang w:eastAsia="fr-FR"/>
    </w:rPr>
  </w:style>
  <w:style w:type="paragraph" w:styleId="NormalWeb">
    <w:name w:val="Normal (Web)"/>
    <w:basedOn w:val="Normal"/>
    <w:uiPriority w:val="99"/>
    <w:rsid w:val="00851B02"/>
    <w:pPr>
      <w:spacing w:before="100" w:beforeAutospacing="1" w:after="100" w:afterAutospacing="1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eng@agetip.s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etip@agetip.s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etip.s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Ndéye Fatou Diagne</dc:creator>
  <cp:lastModifiedBy>Adja Diop Ndiaye</cp:lastModifiedBy>
  <cp:revision>3</cp:revision>
  <cp:lastPrinted>2020-11-10T11:17:00Z</cp:lastPrinted>
  <dcterms:created xsi:type="dcterms:W3CDTF">2020-11-10T10:47:00Z</dcterms:created>
  <dcterms:modified xsi:type="dcterms:W3CDTF">2020-11-10T11:54:00Z</dcterms:modified>
</cp:coreProperties>
</file>